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2105"/>
        <w:gridCol w:w="1424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739F1F5D" w14:textId="77777777" w:rsidR="00162AF7" w:rsidRDefault="00847A67" w:rsidP="00162AF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0FD2654C" w14:textId="77777777" w:rsidR="00162AF7" w:rsidRDefault="00162AF7" w:rsidP="00162AF7">
            <w:pPr>
              <w:pStyle w:val="NormalWeb"/>
              <w:contextualSpacing/>
              <w:rPr>
                <w:sz w:val="18"/>
                <w:szCs w:val="18"/>
              </w:rPr>
            </w:pPr>
            <w:r w:rsidRPr="00162AF7">
              <w:rPr>
                <w:rFonts w:ascii="Cambria" w:eastAsia="MS Mincho" w:hAnsi="Cambria"/>
              </w:rPr>
              <w:t>MGSE.AMDM.4: Use probability concepts, including area models, to make decisions and predictions.</w:t>
            </w:r>
            <w:r w:rsidRPr="00162AF7">
              <w:rPr>
                <w:rFonts w:ascii="Cambria" w:eastAsia="MS Mincho" w:hAnsi="Cambria"/>
              </w:rPr>
              <w:br/>
              <w:t>MGSE.AMDM.5: Represent and analyze compound events and outcomes</w:t>
            </w:r>
            <w:r w:rsidR="00AD3430" w:rsidRPr="00AD3430">
              <w:rPr>
                <w:sz w:val="18"/>
                <w:szCs w:val="18"/>
              </w:rPr>
              <w:t>.</w:t>
            </w:r>
            <w:bookmarkStart w:id="0" w:name="_Hlk177318187"/>
          </w:p>
          <w:p w14:paraId="55876BB4" w14:textId="4451C3D4" w:rsidR="00EE5B5A" w:rsidRPr="00162AF7" w:rsidRDefault="00EE5B5A" w:rsidP="00162AF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D67B14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  <w:bookmarkStart w:id="1" w:name="_GoBack"/>
            <w:bookmarkEnd w:id="1"/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4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D67B14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05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4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62AF7" w:rsidRPr="002D02E5" w14:paraId="74BC1A3F" w14:textId="77777777" w:rsidTr="00CB44D4">
        <w:trPr>
          <w:cantSplit/>
          <w:trHeight w:val="1319"/>
        </w:trPr>
        <w:tc>
          <w:tcPr>
            <w:tcW w:w="1040" w:type="dxa"/>
            <w:textDirection w:val="btLr"/>
            <w:vAlign w:val="center"/>
          </w:tcPr>
          <w:p w14:paraId="692508F8" w14:textId="77777777" w:rsidR="00162AF7" w:rsidRPr="00C423AB" w:rsidRDefault="00162AF7" w:rsidP="00162A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05" w:type="dxa"/>
          </w:tcPr>
          <w:p w14:paraId="4CD5FE37" w14:textId="58A98E63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LT: I can describe area models and their purpose in probability.</w:t>
            </w:r>
            <w:r w:rsidRPr="00162AF7">
              <w:rPr>
                <w:sz w:val="18"/>
                <w:szCs w:val="18"/>
              </w:rPr>
              <w:br/>
              <w:t>SC1: I can explain why area models represent probabilities.</w:t>
            </w:r>
            <w:r w:rsidRPr="00162AF7">
              <w:rPr>
                <w:sz w:val="18"/>
                <w:szCs w:val="18"/>
              </w:rPr>
              <w:br/>
              <w:t>SC2: I can identify parts of an area model.</w:t>
            </w:r>
          </w:p>
        </w:tc>
        <w:tc>
          <w:tcPr>
            <w:tcW w:w="1424" w:type="dxa"/>
          </w:tcPr>
          <w:p w14:paraId="488661F1" w14:textId="4EE84D76" w:rsidR="00162AF7" w:rsidRPr="00162AF7" w:rsidRDefault="00162AF7" w:rsidP="00162AF7">
            <w:pPr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Quick Write – 'Where have you seen grids or boxes used to show possibilities?'</w:t>
            </w:r>
          </w:p>
        </w:tc>
        <w:tc>
          <w:tcPr>
            <w:tcW w:w="1569" w:type="dxa"/>
          </w:tcPr>
          <w:p w14:paraId="66682BD9" w14:textId="67A0F7EC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Think-Aloud Modeling – Teacher introduces simple area model (coin flip x coin flip).</w:t>
            </w:r>
          </w:p>
        </w:tc>
        <w:tc>
          <w:tcPr>
            <w:tcW w:w="1546" w:type="dxa"/>
          </w:tcPr>
          <w:p w14:paraId="456700BE" w14:textId="2242AF6B" w:rsidR="00162AF7" w:rsidRPr="00162AF7" w:rsidRDefault="00162AF7" w:rsidP="00162AF7">
            <w:pPr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Graphic Organizer (Guided) – Fill in 2x2 area model chart together.</w:t>
            </w:r>
          </w:p>
        </w:tc>
        <w:tc>
          <w:tcPr>
            <w:tcW w:w="1529" w:type="dxa"/>
          </w:tcPr>
          <w:p w14:paraId="1B945BDB" w14:textId="6ECC6F4A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Think-Pair-Share – Students discuss what each square represents.</w:t>
            </w:r>
          </w:p>
        </w:tc>
        <w:tc>
          <w:tcPr>
            <w:tcW w:w="2945" w:type="dxa"/>
          </w:tcPr>
          <w:p w14:paraId="2594AA71" w14:textId="33D65DCC" w:rsidR="00162AF7" w:rsidRPr="00162AF7" w:rsidRDefault="00162AF7" w:rsidP="00162AF7">
            <w:pPr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Worked Examples – Students complete one area model for rolling a die and flipping a coin.</w:t>
            </w:r>
          </w:p>
        </w:tc>
        <w:tc>
          <w:tcPr>
            <w:tcW w:w="2103" w:type="dxa"/>
          </w:tcPr>
          <w:p w14:paraId="535B6846" w14:textId="44D11FF3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Exit Ticket – Explain in one sentence what an area model shows.</w:t>
            </w:r>
          </w:p>
        </w:tc>
      </w:tr>
      <w:tr w:rsidR="00162AF7" w:rsidRPr="002D02E5" w14:paraId="6CE25A76" w14:textId="77777777" w:rsidTr="00CB44D4">
        <w:trPr>
          <w:cantSplit/>
          <w:trHeight w:val="1526"/>
        </w:trPr>
        <w:tc>
          <w:tcPr>
            <w:tcW w:w="1040" w:type="dxa"/>
            <w:textDirection w:val="btLr"/>
            <w:vAlign w:val="center"/>
          </w:tcPr>
          <w:p w14:paraId="6F47D467" w14:textId="77777777" w:rsidR="00162AF7" w:rsidRPr="00C423AB" w:rsidRDefault="00162AF7" w:rsidP="00162AF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05" w:type="dxa"/>
          </w:tcPr>
          <w:p w14:paraId="31AC5474" w14:textId="59121C58" w:rsidR="00162AF7" w:rsidRPr="00162AF7" w:rsidRDefault="00162AF7" w:rsidP="00162AF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LT: I can create area models for simple events.</w:t>
            </w:r>
            <w:r w:rsidRPr="00162AF7">
              <w:rPr>
                <w:sz w:val="18"/>
                <w:szCs w:val="18"/>
              </w:rPr>
              <w:br/>
              <w:t>SC1: I can construct a grid showing outcomes.</w:t>
            </w:r>
            <w:r w:rsidRPr="00162AF7">
              <w:rPr>
                <w:sz w:val="18"/>
                <w:szCs w:val="18"/>
              </w:rPr>
              <w:br/>
              <w:t>SC2: I can determine probabilities from the model.</w:t>
            </w:r>
          </w:p>
        </w:tc>
        <w:tc>
          <w:tcPr>
            <w:tcW w:w="1424" w:type="dxa"/>
          </w:tcPr>
          <w:p w14:paraId="3B30A24F" w14:textId="067E6DF9" w:rsidR="00162AF7" w:rsidRPr="00162AF7" w:rsidRDefault="00162AF7" w:rsidP="00162AF7">
            <w:pPr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Do Now – Roll two dice, list outcomes.</w:t>
            </w:r>
          </w:p>
        </w:tc>
        <w:tc>
          <w:tcPr>
            <w:tcW w:w="1569" w:type="dxa"/>
          </w:tcPr>
          <w:p w14:paraId="53CF8511" w14:textId="3B4DA3FA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Direct Instruction (EDI) – Teacher models building 6x6 area model for rolling two dice.</w:t>
            </w:r>
          </w:p>
        </w:tc>
        <w:tc>
          <w:tcPr>
            <w:tcW w:w="1546" w:type="dxa"/>
          </w:tcPr>
          <w:p w14:paraId="5B30CB3E" w14:textId="71CD193F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Prompting &amp; Cueing – Teacher asks: 'Where do we find the probability of rolling a sum of 7?'</w:t>
            </w:r>
          </w:p>
        </w:tc>
        <w:tc>
          <w:tcPr>
            <w:tcW w:w="1529" w:type="dxa"/>
          </w:tcPr>
          <w:p w14:paraId="79F20334" w14:textId="644E7754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Team Problem Solving – Groups build dice outcome models and highlight target sums.</w:t>
            </w:r>
          </w:p>
        </w:tc>
        <w:tc>
          <w:tcPr>
            <w:tcW w:w="2945" w:type="dxa"/>
          </w:tcPr>
          <w:p w14:paraId="5471E17E" w14:textId="327A1337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Error Analysis – Correct a flawed model with missing outcomes.</w:t>
            </w:r>
          </w:p>
        </w:tc>
        <w:tc>
          <w:tcPr>
            <w:tcW w:w="2103" w:type="dxa"/>
          </w:tcPr>
          <w:p w14:paraId="2FE48580" w14:textId="7F95ED2F" w:rsidR="00162AF7" w:rsidRPr="00162AF7" w:rsidRDefault="00162AF7" w:rsidP="00162A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3-2-1 Summary – 3 things about area models, 2 examples, 1 question.</w:t>
            </w:r>
          </w:p>
        </w:tc>
      </w:tr>
      <w:tr w:rsidR="00162AF7" w:rsidRPr="002D02E5" w14:paraId="049AF19E" w14:textId="77777777" w:rsidTr="00D67B14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162AF7" w:rsidRPr="00C423AB" w:rsidRDefault="00162AF7" w:rsidP="00162A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105" w:type="dxa"/>
          </w:tcPr>
          <w:p w14:paraId="34958536" w14:textId="1C3877F4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LT: I can use area models for compound events.</w:t>
            </w:r>
            <w:r w:rsidRPr="00162AF7">
              <w:rPr>
                <w:sz w:val="18"/>
                <w:szCs w:val="18"/>
              </w:rPr>
              <w:br/>
              <w:t>SC1: I can represent independent events with a model.</w:t>
            </w:r>
            <w:r w:rsidRPr="00162AF7">
              <w:rPr>
                <w:sz w:val="18"/>
                <w:szCs w:val="18"/>
              </w:rPr>
              <w:br/>
            </w:r>
            <w:r w:rsidRPr="00162AF7">
              <w:rPr>
                <w:sz w:val="18"/>
                <w:szCs w:val="18"/>
              </w:rPr>
              <w:lastRenderedPageBreak/>
              <w:t>SC2: I can calculate probabilities of compound events.</w:t>
            </w:r>
          </w:p>
        </w:tc>
        <w:tc>
          <w:tcPr>
            <w:tcW w:w="1424" w:type="dxa"/>
          </w:tcPr>
          <w:p w14:paraId="67244826" w14:textId="70786E73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lastRenderedPageBreak/>
              <w:t>Notice/Wonder – Show area model of spinner x coin flip.</w:t>
            </w:r>
          </w:p>
        </w:tc>
        <w:tc>
          <w:tcPr>
            <w:tcW w:w="1569" w:type="dxa"/>
          </w:tcPr>
          <w:p w14:paraId="75F0CA58" w14:textId="3C9D1161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Anchor Chart – Build class chart: 'Steps for creating an area model.'</w:t>
            </w:r>
          </w:p>
        </w:tc>
        <w:tc>
          <w:tcPr>
            <w:tcW w:w="1546" w:type="dxa"/>
          </w:tcPr>
          <w:p w14:paraId="318F8B6E" w14:textId="70B09B17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 xml:space="preserve">Reciprocal Teaching – Groups take roles to work through a </w:t>
            </w:r>
            <w:r w:rsidRPr="00162AF7">
              <w:rPr>
                <w:sz w:val="18"/>
                <w:szCs w:val="18"/>
              </w:rPr>
              <w:lastRenderedPageBreak/>
              <w:t>compound event model.</w:t>
            </w:r>
          </w:p>
        </w:tc>
        <w:tc>
          <w:tcPr>
            <w:tcW w:w="1529" w:type="dxa"/>
          </w:tcPr>
          <w:p w14:paraId="6AE4BF5E" w14:textId="423AADED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lastRenderedPageBreak/>
              <w:t xml:space="preserve">Jigsaw Strategy – Each group creates a different compound event </w:t>
            </w:r>
            <w:r w:rsidRPr="00162AF7">
              <w:rPr>
                <w:sz w:val="18"/>
                <w:szCs w:val="18"/>
              </w:rPr>
              <w:lastRenderedPageBreak/>
              <w:t>model, then teaches peers.</w:t>
            </w:r>
          </w:p>
        </w:tc>
        <w:tc>
          <w:tcPr>
            <w:tcW w:w="2945" w:type="dxa"/>
          </w:tcPr>
          <w:p w14:paraId="648E7321" w14:textId="0F8099AC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lastRenderedPageBreak/>
              <w:t>Choice Board – Students choose to: (1) Build model for dice, (2) Spinner, (3) Cards.</w:t>
            </w:r>
          </w:p>
        </w:tc>
        <w:tc>
          <w:tcPr>
            <w:tcW w:w="2103" w:type="dxa"/>
          </w:tcPr>
          <w:p w14:paraId="47E3AE1A" w14:textId="723CC2F8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Peer Debrief – Discuss: 'Which events are easiest/hardest to model?'</w:t>
            </w:r>
          </w:p>
        </w:tc>
      </w:tr>
      <w:tr w:rsidR="00162AF7" w:rsidRPr="002D02E5" w14:paraId="3956AD4A" w14:textId="77777777" w:rsidTr="00CB44D4">
        <w:trPr>
          <w:cantSplit/>
          <w:trHeight w:val="1700"/>
        </w:trPr>
        <w:tc>
          <w:tcPr>
            <w:tcW w:w="1040" w:type="dxa"/>
            <w:textDirection w:val="btLr"/>
            <w:vAlign w:val="center"/>
          </w:tcPr>
          <w:p w14:paraId="4733E987" w14:textId="1AFB34DF" w:rsidR="00162AF7" w:rsidRPr="00C423AB" w:rsidRDefault="00162AF7" w:rsidP="00162A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05" w:type="dxa"/>
          </w:tcPr>
          <w:p w14:paraId="7264B416" w14:textId="3548B9BA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LT: I can analyze real-world scenarios using area models.</w:t>
            </w:r>
            <w:r w:rsidRPr="00162AF7">
              <w:rPr>
                <w:sz w:val="18"/>
                <w:szCs w:val="18"/>
              </w:rPr>
              <w:br/>
              <w:t>SC1: I can model games of chance with area models.</w:t>
            </w:r>
            <w:r w:rsidRPr="00162AF7">
              <w:rPr>
                <w:sz w:val="18"/>
                <w:szCs w:val="18"/>
              </w:rPr>
              <w:br/>
              <w:t>SC2: I can calculate probabilities from real-world examples.</w:t>
            </w:r>
          </w:p>
        </w:tc>
        <w:tc>
          <w:tcPr>
            <w:tcW w:w="1424" w:type="dxa"/>
          </w:tcPr>
          <w:p w14:paraId="1C5DB538" w14:textId="0E490F25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Anticipation Guide – Agree/disagree: 'Area models are only useful for math class.'</w:t>
            </w:r>
          </w:p>
        </w:tc>
        <w:tc>
          <w:tcPr>
            <w:tcW w:w="1569" w:type="dxa"/>
          </w:tcPr>
          <w:p w14:paraId="51FDD752" w14:textId="23D6B0F2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Demonstration – Teacher models carnival game using area model.</w:t>
            </w:r>
          </w:p>
        </w:tc>
        <w:tc>
          <w:tcPr>
            <w:tcW w:w="1546" w:type="dxa"/>
          </w:tcPr>
          <w:p w14:paraId="123A448D" w14:textId="7E4EF7B8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 xml:space="preserve">Collaborative Annotation – Students </w:t>
            </w:r>
            <w:proofErr w:type="spellStart"/>
            <w:r w:rsidRPr="00162AF7">
              <w:rPr>
                <w:sz w:val="18"/>
                <w:szCs w:val="18"/>
              </w:rPr>
              <w:t>mark up</w:t>
            </w:r>
            <w:proofErr w:type="spellEnd"/>
            <w:r w:rsidRPr="00162AF7">
              <w:rPr>
                <w:sz w:val="18"/>
                <w:szCs w:val="18"/>
              </w:rPr>
              <w:t xml:space="preserve"> provided model with probabilities.</w:t>
            </w:r>
          </w:p>
        </w:tc>
        <w:tc>
          <w:tcPr>
            <w:tcW w:w="1529" w:type="dxa"/>
          </w:tcPr>
          <w:p w14:paraId="60648DF1" w14:textId="422F3A8E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Socratic Seminar – Debate: 'Are area models practical for real-world decision-making?'</w:t>
            </w:r>
          </w:p>
        </w:tc>
        <w:tc>
          <w:tcPr>
            <w:tcW w:w="2945" w:type="dxa"/>
          </w:tcPr>
          <w:p w14:paraId="0CA643A6" w14:textId="214FD9C8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Performance Task – Students build and analyze model for real-life scenario (raffle, dice game, etc.).</w:t>
            </w:r>
          </w:p>
        </w:tc>
        <w:tc>
          <w:tcPr>
            <w:tcW w:w="2103" w:type="dxa"/>
          </w:tcPr>
          <w:p w14:paraId="617DFCC3" w14:textId="542882AF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One-Minute Summary – 'How did area models change how you view probability?'</w:t>
            </w:r>
          </w:p>
        </w:tc>
      </w:tr>
      <w:tr w:rsidR="00162AF7" w:rsidRPr="002D02E5" w14:paraId="35E9CDA5" w14:textId="77777777" w:rsidTr="00D67B14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162AF7" w:rsidRPr="00C423AB" w:rsidRDefault="00162AF7" w:rsidP="00162A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105" w:type="dxa"/>
          </w:tcPr>
          <w:p w14:paraId="5327E9B5" w14:textId="3DC65A3E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LT: I can compare and evaluate multiple probability situations using area models.</w:t>
            </w:r>
            <w:r w:rsidRPr="00162AF7">
              <w:rPr>
                <w:sz w:val="18"/>
                <w:szCs w:val="18"/>
              </w:rPr>
              <w:br/>
              <w:t>SC1: I can build models for more than one scenario.</w:t>
            </w:r>
            <w:r w:rsidRPr="00162AF7">
              <w:rPr>
                <w:sz w:val="18"/>
                <w:szCs w:val="18"/>
              </w:rPr>
              <w:br/>
              <w:t>SC2: I can argue which scenario is 'fair' using evidence.</w:t>
            </w:r>
          </w:p>
        </w:tc>
        <w:tc>
          <w:tcPr>
            <w:tcW w:w="1424" w:type="dxa"/>
          </w:tcPr>
          <w:p w14:paraId="3D3D9AD9" w14:textId="51BDEA31" w:rsidR="00162AF7" w:rsidRPr="00162AF7" w:rsidRDefault="00162AF7" w:rsidP="00162AF7">
            <w:pPr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KWL Chart (Review) – Reflect on probability with area models.</w:t>
            </w:r>
          </w:p>
        </w:tc>
        <w:tc>
          <w:tcPr>
            <w:tcW w:w="1569" w:type="dxa"/>
          </w:tcPr>
          <w:p w14:paraId="7F6A455A" w14:textId="7DCE300A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Worked Example Review – Teacher compares two game scenarios using area models.</w:t>
            </w:r>
          </w:p>
        </w:tc>
        <w:tc>
          <w:tcPr>
            <w:tcW w:w="1546" w:type="dxa"/>
          </w:tcPr>
          <w:p w14:paraId="2AF39BB0" w14:textId="6A15F275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Error Analysis (Guided) – Class critiques a faulty probability claim.</w:t>
            </w:r>
          </w:p>
        </w:tc>
        <w:tc>
          <w:tcPr>
            <w:tcW w:w="1529" w:type="dxa"/>
          </w:tcPr>
          <w:p w14:paraId="5EA86A81" w14:textId="67035209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Gallery Walk – Groups post real-world area models, peers rotate and leave feedback.</w:t>
            </w:r>
          </w:p>
        </w:tc>
        <w:tc>
          <w:tcPr>
            <w:tcW w:w="2945" w:type="dxa"/>
          </w:tcPr>
          <w:p w14:paraId="7E0AC036" w14:textId="1157E5A9" w:rsidR="00162AF7" w:rsidRPr="00162AF7" w:rsidRDefault="00162AF7" w:rsidP="00162A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Independent Project – Students create their own area model for a unique situation and analyze probabilities.</w:t>
            </w:r>
          </w:p>
        </w:tc>
        <w:tc>
          <w:tcPr>
            <w:tcW w:w="2103" w:type="dxa"/>
          </w:tcPr>
          <w:p w14:paraId="5E6686B9" w14:textId="741248BA" w:rsidR="00162AF7" w:rsidRPr="00162AF7" w:rsidRDefault="00162AF7" w:rsidP="00162AF7">
            <w:pPr>
              <w:ind w:firstLine="720"/>
              <w:rPr>
                <w:rFonts w:cstheme="minorHAnsi"/>
                <w:sz w:val="18"/>
                <w:szCs w:val="18"/>
              </w:rPr>
            </w:pPr>
            <w:r w:rsidRPr="00162AF7">
              <w:rPr>
                <w:sz w:val="18"/>
                <w:szCs w:val="18"/>
              </w:rPr>
              <w:t>Revisit LT – Students self-assess mastery (1–4) and write takeaway insight.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22DA" w14:textId="77777777" w:rsidR="008F2E4B" w:rsidRDefault="008F2E4B" w:rsidP="00534FBC">
      <w:pPr>
        <w:spacing w:after="0" w:line="240" w:lineRule="auto"/>
      </w:pPr>
      <w:r>
        <w:separator/>
      </w:r>
    </w:p>
  </w:endnote>
  <w:endnote w:type="continuationSeparator" w:id="0">
    <w:p w14:paraId="78F5757F" w14:textId="77777777" w:rsidR="008F2E4B" w:rsidRDefault="008F2E4B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5EC6" w14:textId="77777777" w:rsidR="008F2E4B" w:rsidRDefault="008F2E4B" w:rsidP="00534FBC">
      <w:pPr>
        <w:spacing w:after="0" w:line="240" w:lineRule="auto"/>
      </w:pPr>
      <w:r>
        <w:separator/>
      </w:r>
    </w:p>
  </w:footnote>
  <w:footnote w:type="continuationSeparator" w:id="0">
    <w:p w14:paraId="6192720B" w14:textId="77777777" w:rsidR="008F2E4B" w:rsidRDefault="008F2E4B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2448BED4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 xml:space="preserve">September </w:t>
    </w:r>
    <w:r w:rsidR="00162AF7">
      <w:rPr>
        <w:b/>
        <w:bCs/>
        <w:sz w:val="28"/>
        <w:szCs w:val="28"/>
      </w:rPr>
      <w:t>15</w:t>
    </w:r>
    <w:r w:rsidR="00E20D30" w:rsidRPr="00E20D30">
      <w:rPr>
        <w:b/>
        <w:bCs/>
        <w:sz w:val="28"/>
        <w:szCs w:val="28"/>
        <w:vertAlign w:val="superscript"/>
      </w:rPr>
      <w:t>th</w:t>
    </w:r>
    <w:r w:rsidR="00E20D30">
      <w:rPr>
        <w:b/>
        <w:bCs/>
        <w:sz w:val="28"/>
        <w:szCs w:val="28"/>
      </w:rPr>
      <w:t xml:space="preserve"> – 1</w:t>
    </w:r>
    <w:r w:rsidR="00162AF7">
      <w:rPr>
        <w:b/>
        <w:bCs/>
        <w:sz w:val="28"/>
        <w:szCs w:val="28"/>
      </w:rPr>
      <w:t>9</w:t>
    </w:r>
    <w:r w:rsidR="00E20D30" w:rsidRPr="00E20D30">
      <w:rPr>
        <w:b/>
        <w:bCs/>
        <w:sz w:val="28"/>
        <w:szCs w:val="28"/>
        <w:vertAlign w:val="superscript"/>
      </w:rPr>
      <w:t>th</w:t>
    </w:r>
    <w:r w:rsidR="00E20D30">
      <w:rPr>
        <w:b/>
        <w:bCs/>
        <w:sz w:val="28"/>
        <w:szCs w:val="28"/>
      </w:rPr>
      <w:t xml:space="preserve"> 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13B91"/>
    <w:rsid w:val="000E206F"/>
    <w:rsid w:val="00162AF7"/>
    <w:rsid w:val="00213241"/>
    <w:rsid w:val="002901C4"/>
    <w:rsid w:val="002A373E"/>
    <w:rsid w:val="003229B3"/>
    <w:rsid w:val="00333760"/>
    <w:rsid w:val="003467F0"/>
    <w:rsid w:val="0038172A"/>
    <w:rsid w:val="00434E9D"/>
    <w:rsid w:val="00435F99"/>
    <w:rsid w:val="004C4D17"/>
    <w:rsid w:val="004E0830"/>
    <w:rsid w:val="00534FBC"/>
    <w:rsid w:val="00535587"/>
    <w:rsid w:val="005505D0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369D2"/>
    <w:rsid w:val="00847A67"/>
    <w:rsid w:val="008B37BC"/>
    <w:rsid w:val="008F2E4B"/>
    <w:rsid w:val="00974C23"/>
    <w:rsid w:val="00982E0A"/>
    <w:rsid w:val="00A10EDA"/>
    <w:rsid w:val="00AD3430"/>
    <w:rsid w:val="00AE1DC6"/>
    <w:rsid w:val="00B422A3"/>
    <w:rsid w:val="00BB19B3"/>
    <w:rsid w:val="00C5744F"/>
    <w:rsid w:val="00C766E7"/>
    <w:rsid w:val="00C76905"/>
    <w:rsid w:val="00CA2E41"/>
    <w:rsid w:val="00CB44D4"/>
    <w:rsid w:val="00D407EB"/>
    <w:rsid w:val="00D67B14"/>
    <w:rsid w:val="00DD729A"/>
    <w:rsid w:val="00E20D30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2025-09-22T03:00:00Z</dcterms:created>
  <dcterms:modified xsi:type="dcterms:W3CDTF">2025-09-22T03:00:00Z</dcterms:modified>
</cp:coreProperties>
</file>